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Влияние эмоциональных трудностей на учебную мотивацию и успехи школьников</w:t>
      </w:r>
    </w:p>
    <w:p>
      <w:pPr>
        <w:spacing w:line="360" w:lineRule="auto" w:before="120" w:after="120"/>
        <w:ind w:firstLine="706"/>
        <w:jc w:val="both"/>
      </w:pPr>
      <w:r>
        <w:t>Современная образовательная среда характеризуется высокой динамикой, возрастающими требованиями к результатам обучения и постоянным информационным давлением. В таких условиях учащиеся сталкиваются не только с необходимостью усваивать большой объём знаний, но и с множеством эмоциональных вызовов, связанных с адаптацией к школьной или вузовской жизни, межличностными отношениями и ожиданиями со стороны взрослых. Эмоциональные проблемы, возникающие у учащихся, становятся значимым фактором, влияющим на их академическую успеваемость, психологическое благополучие и социализацию. В связи с этим особую актуальность приобретает анализ причин, проявлений и последствий эмоциональных трудностей в образовательном процессе, а также поиск эффективных путей их преодоления.</w:t>
      </w:r>
    </w:p>
    <w:p>
      <w:pPr>
        <w:spacing w:line="360" w:lineRule="auto" w:before="120" w:after="120"/>
        <w:ind w:firstLine="706"/>
        <w:jc w:val="both"/>
      </w:pPr>
      <w:r>
        <w:t>Эмоциональные трудности учащихся оказывают прямое влияние на их учебную мотивацию, снижая интерес к образовательному процессу и подрывая стремление к достижению успеха. Когда ученик сталкивается с тревожностью, депрессией или чувством отчуждённости, его внутренние ресурсы направляются не на освоение новых знаний, а на преодоление собственных переживаний. В результате учебная деятельность начинает восприниматься как дополнительная нагрузка, а не как возможность для самореализации и роста. Такой механизм подтверждается результатами исследования, проведённого Американской психологической ассоциацией в 2022 году: согласно отчёту, более 60% школьников, испытывающих выраженные эмоциональные трудности, отмечают резкое снижение интереса к учёбе и отсутствие мотивации к выполнению домашних заданий. В качестве примера можно привести также опыт финских школ, где внедрение программ эмоциональной поддержки привело к заметному росту учебной вовлечённости и снижению числа пропусков занятий. Эти данные свидетельствуют о том, что эмоциональное состояние учащихся тесно связано с их учебной мотивацией: чем выше уровень эмоционального благополучия, тем больше вероятность успешного освоения учебного материала и достижения академических целей. Таким образом, эмоциональные проблемы не только затрудняют образовательный процесс, но и существенно ограничивают потенциал учащихся, что подтверждает ключевую роль эмоционального климата в формировании учебной мотивации.</w:t>
      </w:r>
    </w:p>
    <w:p>
      <w:pPr>
        <w:spacing w:line="360" w:lineRule="auto" w:before="120" w:after="120"/>
        <w:ind w:firstLine="706"/>
        <w:jc w:val="both"/>
      </w:pPr>
      <w:r>
        <w:t>Эмоциональные трудности учащихся существенно осложняют их социальную адаптацию в образовательной среде. Нарушения эмоционального состояния, такие как тревожность, депрессивные проявления или хронический стресс, препятствуют формированию устойчивых межличностных связей и затрудняют включение в коллективные формы учебной деятельности. Эмоционально нестабильные ученики чаще сталкиваются с чувством изоляции, неуверенности в себе и страхом оценки, что ограничивает их участие в школьных проектах, дискуссиях и внеклассных инициативах. Исследование, проведённое Институтом образования НИУ ВШЭ в 2021 году, показало, что учащиеся с выраженными признаками эмоционального неблагополучия в два раза чаще испытывают трудности в установлении дружеских отношений и значительно реже обращаются за поддержкой к сверстникам и педагогам. В результате формируется замкнутый круг: недостаток социальных контактов усиливает эмоциональные проблемы, а те, в свою очередь, ещё больше затрудняют интеграцию в школьное сообщество. Таким образом, эмоциональные проблемы не только подрывают учебную мотивацию, но и препятствуют полноценному участию в жизни класса и школы, что негативно сказывается на общем уровне академических достижений.</w:t>
      </w:r>
    </w:p>
    <w:p>
      <w:pPr>
        <w:spacing w:line="360" w:lineRule="auto" w:before="120" w:after="120"/>
        <w:ind w:firstLine="706"/>
        <w:jc w:val="both"/>
      </w:pPr>
      <w:r>
        <w:t>Своевременное оказание психологической и педагогической поддержки учащимся способно существенно снизить негативные последствия эмоциональных проблем для их учебной мотивации и академических достижений. Такой подход позволяет не только смягчить проявления тревожности, стресса или депрессии, но и способствует формированию у школьников устойчивых стратегий преодоления трудностей, что в долгосрочной перспективе укрепляет их уверенность в собственных силах и желание учиться. Поддержка может выражаться в работе школьных психологов, внедрении программ эмоционального образования, а также в создании благоприятной атмосферы в классе, где каждый ученик чувствует себя услышанным и защищённым. В качестве примера можно привести результаты исследования, проведённого Институтом образования НИУ ВШЭ в 2021 году: в школах, где действуют программы эмоциональной поддержки, уровень учебной мотивации у подростков оказался на 18% выше, а показатели тревожности — на 22% ниже по сравнению с учебными заведениями, где подобные меры отсутствуют. Эти данные подтверждают, что системная поддержка учащихся не только предотвращает усугубление эмоциональных проблем, но и напрямую способствует их академическому успеху, что подчёркивает неразрывную связь между эмоциональным состоянием и результативностью обучения.</w:t>
      </w:r>
    </w:p>
    <w:p>
      <w:pPr>
        <w:spacing w:line="360" w:lineRule="auto" w:before="120" w:after="120"/>
        <w:ind w:firstLine="706"/>
        <w:jc w:val="both"/>
      </w:pPr>
      <w:r>
        <w:t>Эмоциональные затруднения учащихся оказывают глубокое влияние на их образовательный опыт, существенно препятствуя формированию устойчивой мотивации к учёбе и достижению академических целей. Анализ показывает, что внутренние переживания и тревожность способны подорвать интерес к занятиям, а также снизить вовлечённость в учебный процесс. Кроме того, эмоциональные проблемы нередко осложняют социальную адаптацию, мешая выстраивать продуктивные отношения со сверстниками и педагогами, что дополнительно усугубляет ситуацию. Однако своевременное выявление и оказание поддержки позволяют смягчить негативные последствия, способствуя восстановлению психологического равновесия и возвращению к полноценному обучению. В перспективе системная работа по поддержке эмоционального благополучия учащихся становится ключевым условием для повышения эффективности образования и раскрытия потенциала каждого ученика.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