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Правовая личность как основа участия в правовых отношениях</w:t>
      </w:r>
    </w:p>
    <w:p>
      <w:pPr>
        <w:spacing w:line="360" w:lineRule="auto" w:before="120" w:after="120"/>
        <w:ind w:firstLine="706"/>
        <w:jc w:val="both"/>
      </w:pPr>
      <w:r>
        <w:t>Понятие правовой личности занимает центральное место в теории права и юридической практике, поскольку именно через него определяется способность субъекта быть носителем прав и обязанностей. В условиях развития правовых систем и усложнения общественных отношений особое значение приобретает четкое разграничение статуса субъектов права, а также понимание критериев, по которым лицо признается участником правовых отношений. Обеспечение правовой определенности и предсказуемости в регулировании общественных связей во многом зависит от того, насколько последовательно и полно раскрывается содержание правовой личности. В связи с этим рассмотрение сущности, структуры и значения правовой личности представляется необходимым для глубокого осмысления механизмов функционирования права.</w:t>
      </w:r>
    </w:p>
    <w:p>
      <w:pPr>
        <w:spacing w:line="360" w:lineRule="auto" w:before="120" w:after="120"/>
        <w:ind w:firstLine="706"/>
        <w:jc w:val="both"/>
      </w:pPr>
      <w:r>
        <w:t>Правовая личность выступает фундаментальным критерием субъектности в праве, определяя, кто может быть признан участником правовых отношений и обладать юридическими правами и обязанностями. Этот критерий не сводится лишь к формальному признанию лица субъектом права, а включает в себя комплекс признаков, таких как способность иметь права (правоспособность) и реализовывать их (дееспособность). Именно наличие правовой личности позволяет индивиду или организации вступать в юридически значимые отношения, заключать сделки, нести ответственность и защищать свои интересы в суде. Ярким примером служит процесс отмены крепостного права в Российской империи в 1861 году: до реформы крестьяне не обладали полной правовой личностью, не могли свободно распоряжаться имуществом, заключать договоры или выступать стороной в суде. Лишь после получения статуса «свободных людей» они стали полноправными субъектами гражданских правоотношений, что коренным образом изменило их положение в обществе и экономике. Таким образом, правовая личность не только определяет границы субъектного состава права, но и открывает возможности для полноценного участия в правовой жизни, подтверждая её ключевую роль в структуре правовой системы.</w:t>
      </w:r>
    </w:p>
    <w:p>
      <w:pPr>
        <w:spacing w:line="360" w:lineRule="auto" w:before="120" w:after="120"/>
        <w:ind w:firstLine="706"/>
        <w:jc w:val="both"/>
      </w:pPr>
      <w:r>
        <w:t>Содержание правовой личности не является статичным и подвержено изменениям под воздействием социальных, экономических и политических факторов. Развитие общества приводит к расширению или, напротив, сужению круга лиц, обладающих правоспособностью и дееспособностью, а также к изменению объёма их прав и обязанностей. Так, в истории России одним из ключевых этапов трансформации содержания правовой личности стало принятие Декрета о ликвидации сословий и гражданских чинов в 1917 году, что устранило правовые различия между сословиями и предоставило равные юридические возможности всем гражданам. Этот шаг не только изменил статус миллионов людей, но и продемонстрировал, как изменение содержания правовой личности способно коренным образом повлиять на структуру правовых отношений в обществе. Динамика содержания правовой личности отражает уровень развития правовой системы и степень её адаптации к новым общественным реалиям, что подтверждает её ключевую роль в формировании субъектов права и их участия в правовых отношениях.</w:t>
      </w:r>
    </w:p>
    <w:p>
      <w:pPr>
        <w:spacing w:line="360" w:lineRule="auto" w:before="120" w:after="120"/>
        <w:ind w:firstLine="706"/>
        <w:jc w:val="both"/>
      </w:pPr>
      <w:r>
        <w:t>Практическое значение правовой личности проявляется прежде всего в том, что она служит юридическим основанием для возникновения, изменения и прекращения прав и обязанностей субъектов права. Именно обладание правовой личностью позволяет физическим и юридическим лицам вступать в правовые отношения, реализовывать свои интересы и нести ответственность за свои действия. Это положение находит отражение в различных сферах общественной жизни: от гражданско-правовых сделок до участия в судебных процессах и исполнении публичных функций. Например, в истории российского права важным этапом стало введение в XIX веке института юридического лица, что позволило предприятиям, образовательным и благотворительным организациям самостоятельно приобретать имущественные права, заключать договоры и выступать стороной в суде. Такое нововведение не только упростило хозяйственный оборот, но и обеспечило более эффективную защиту интересов как частных лиц, так и общества в целом. Таким образом, правовая личность не ограничивается теоретическим конструктом, а становится реальным инструментом, обеспечивающим функционирование правовой системы и равенство субъектов перед законом, что подтверждает её фундаментальное значение для развития права и общества.</w:t>
      </w:r>
    </w:p>
    <w:p>
      <w:pPr>
        <w:spacing w:line="360" w:lineRule="auto" w:before="120" w:after="120"/>
        <w:ind w:firstLine="706"/>
        <w:jc w:val="both"/>
      </w:pPr>
      <w:r>
        <w:t>Понимание правовой личности выступает фундаментом для разграничения субъектов права и определения их места в системе правовых отношений. Анализируя правовую личность как критерий субъектности, можно увидеть, что именно она позволяет выделить тех, кто способен быть носителем прав и обязанностей. Динамика содержания правовой личности отражает эволюцию юридических норм и общественных представлений, что подтверждает её гибкость и способность адаптироваться к изменяющимся условиям. Практическая значимость правовой личности проявляется в регулировании доступа к правам и обязанностям, а также в обеспечении справедливости и предсказуемости правоприменения. Совокупность этих аспектов свидетельствует о том, что правовая личность не только структурирует правовую систему, но и обеспечивает её устойчивое развитие, оставаясь ключевым ориентиром для дальнейшего совершенствования законодательства.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