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Школьная форма в России как зеркало общественных перемен</w:t>
      </w:r>
    </w:p>
    <w:p>
      <w:pPr>
        <w:spacing w:line="360" w:lineRule="auto" w:before="120" w:after="120"/>
        <w:ind w:firstLine="706"/>
        <w:jc w:val="both"/>
      </w:pPr>
      <w:r>
        <w:t>Вопрос унификации внешнего вида учащихся всегда занимал особое место в образовательной политике России. Школьная форма, как элемент дисциплины и социальной идентичности, неоднократно становилась предметом общественных дискуссий и государственных реформ. На протяжении различных исторических периодов отношение к школьной форме отражало не только педагогические взгляды, но и социально-политические тенденции, а также идеалы эпохи. Введение, отмена и возвращение формы сопровождались изменениями в структуре общества и образовательной системы, что свидетельствует о её значимости как социокультурного феномена. История школьной формы в России представляет собой сложный путь трансформаций, отражающих динамику общественных ценностей и государственных приоритетов.</w:t>
      </w:r>
    </w:p>
    <w:p>
      <w:pPr>
        <w:spacing w:line="360" w:lineRule="auto" w:before="120" w:after="120"/>
        <w:ind w:firstLine="706"/>
        <w:jc w:val="both"/>
      </w:pPr>
      <w:r>
        <w:t>Школьная форма в России на протяжении своей истории выступала не только элементом внешней дисциплины, но и важным инструментом социализации, способствующим формированию коллективной идентичности и усвоению социальных норм. Унификация одежды в образовательных учреждениях позволяла сгладить социальные различия между учениками, создавая ощущение принадлежности к единому сообществу и подчеркивая ценность коллективизма, особенно в периоды, когда государство стремилось к формированию нового типа гражданина. Эта функция формы особенно ярко проявилась в советское время: введённая в 1948 году единая школьная форма для мальчиков и девочек была не только символом дисциплины, но и средством воспитания чувства равенства и сплочённости. Например, в советских школах обязательное ношение коричневых платьев с фартуками для девочек и костюмов для мальчиков сопровождалось ритуалами — построениями, совместными линейками, коллективными мероприятиями, что способствовало формированию у школьников устойчивых моделей поведения и восприятия себя как части большого коллектива. Таким образом, школьная форма в России выполняла роль не просто одежды, а важного социального маркера, отражающего идеалы и задачи общества в разные исторические периоды, что подтверждает её значимость как инструмента социализации и подчеркивает связь с ключевыми этапами культурных трансформаций страны.</w:t>
      </w:r>
    </w:p>
    <w:p>
      <w:pPr>
        <w:spacing w:line="360" w:lineRule="auto" w:before="120" w:after="120"/>
        <w:ind w:firstLine="706"/>
        <w:jc w:val="both"/>
      </w:pPr>
      <w:r>
        <w:t>Изменения школьной формы в России всегда были тесно связаны с государственной идеологией и политическими приоритетами, что наглядно проявляется в разные исторические периоды. Школьная одежда выступала не только средством унификации учащихся, но и инструментом формирования определённых ценностей, дисциплины и лояльности к государству. Власть использовала форму для визуального выражения идеалов эпохи, будь то имперская строгость, советский коллективизм или постсоветская ориентация на индивидуализм и рыночные отношения. Ярким примером служит введение единой школьной формы в СССР в 1948 году: тёмно-коричневое платье с фартуком для девочек и строгий костюм для мальчиков символизировали равенство, скромность и принадлежность к единому коллективу. Эта мера была частью более широкой политики по формированию «нового советского человека», где внешнее единообразие должно было подкреплять идею о равных возможностях и общей цели. После распада Советского Союза обязательность формы была отменена, что отражало смену идеологических ориентиров и акцент на индивидуальные права, однако в 2013 году в ряде регионов вновь были введены требования к школьной одежде, но уже с акцентом на деловой стиль и региональные особенности. Таким образом, история школьной формы в России демонстрирует, как государственная идеология напрямую влияет на повседневные практики и визуальную культуру образовательных учреждений, подтверждая, что даже такие, на первый взгляд, утилитарные элементы, как одежда, становятся зеркалом эпохальных перемен.</w:t>
      </w:r>
    </w:p>
    <w:p>
      <w:pPr>
        <w:spacing w:line="360" w:lineRule="auto" w:before="120" w:after="120"/>
        <w:ind w:firstLine="706"/>
        <w:jc w:val="both"/>
      </w:pPr>
      <w:r>
        <w:t>Современные споры о необходимости школьной формы в России демонстрируют, насколько остро общество реагирует на вопросы идентичности, дисциплины и равенства в образовательной среде. Аргументы сторонников формы строятся вокруг идеи формирования коллективной идентичности, снижения социального неравенства и поддержания порядка, тогда как оппоненты подчеркивают важность самовыражения, индивидуальности и свободы выбора. Эти дискуссии отражают не только образовательные, но и более широкие социальные процессы, связанные с переосмыслением советского наследия и поиском новых моделей общественного устройства. Ярким примером служит ситуация в 2013 году, когда Министерство образования рекомендовало регионам ввести обязательную школьную форму, что вызвало волну общественных обсуждений и протестов в ряде городов, включая Москву и Санкт-Петербург. Родители и старшеклассники активно выступали против унификации, ссылаясь на ограничение прав и отсутствие учета региональных и культурных особенностей, а в некоторых школах даже проводились опросы и голосования, чтобы учесть мнение учеников и их семей. В результате в большинстве регионов были приняты компромиссные решения: форма стала обязательной лишь в отдельных школах или регионах, а требования к внешнему виду остались достаточно гибкими. Этот пример наглядно иллюстрирует, что споры о школьной форме в современной России являются не только вопросом внешнего вида, но и отражением глубинных изменений в обществе, где сталкиваются традиционные ценности и новые представления о свободе личности. Таким образом, обсуждение школьной формы продолжает служить индикатором социальных и культурных трансформаций, подтверждая, что история формы — это не только история одежды, но и история поиска баланса между коллективным и индивидуальным в российском обществе.</w:t>
      </w:r>
    </w:p>
    <w:p>
      <w:pPr>
        <w:spacing w:line="360" w:lineRule="auto" w:before="120" w:after="120"/>
        <w:ind w:firstLine="706"/>
        <w:jc w:val="both"/>
      </w:pPr>
      <w:r>
        <w:t>История школьной формы в России служит наглядным отражением глубинных изменений, происходивших в обществе на протяжении нескольких столетий. На каждом этапе развития страны форма выполняла не только практическую, но и символическую функцию, способствуя социализации учеников и формированию коллективной идентичности. Изменения в требованиях к внешнему виду школьников неизменно сопровождали смену государственных идеологий, становясь инструментом выражения новых ценностей и политических ориентиров. Современные дискуссии вокруг обязательности формы свидетельствуют о продолжающемся поиске баланса между индивидуальной свободой и общественными ожиданиями. История школьной формы остаётся важным индикатором общественных процессов, а её дальнейшее развитие будет зависеть от того, какие приоритеты выберет российское общество в будущем.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