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Педагогические подходы к детям с ограниченными возможностями здоровья</w:t>
      </w:r>
    </w:p>
    <w:p>
      <w:pPr>
        <w:spacing w:line="360" w:lineRule="auto" w:before="120" w:after="120"/>
        <w:ind w:firstLine="706"/>
        <w:jc w:val="both"/>
      </w:pPr>
      <w:r>
        <w:t>Современная система образования сталкивается с необходимостью создания условий для полноценного развития и социализации детей с ограниченными возможностями здоровья (ОВЗ). Данная категория обучающихся отличается широким спектром индивидуальных особенностей, связанных с физическим, психическим или сенсорным развитием, что требует особого подхода к организации образовательного процесса. В условиях инклюзивного образования возрастает значимость поиска эффективных форм и методов работы, способствующих успешной адаптации и раскрытию потенциала таких детей. Особенности детей с ОВЗ определяют специфику педагогического взаимодействия, а разнообразие форм работы становится ключевым фактором их успешной интеграции в образовательную среду.</w:t>
      </w:r>
    </w:p>
    <w:p>
      <w:pPr>
        <w:spacing w:line="360" w:lineRule="auto" w:before="120" w:after="120"/>
        <w:ind w:firstLine="706"/>
        <w:jc w:val="both"/>
      </w:pPr>
      <w:r>
        <w:t>Индивидуальные образовательные потребности детей с ограниченными возможностями здоровья (ОВЗ) существенно отличаются от потребностей их сверстников без подобных особенностей, что требует особого подхода при организации учебного процесса. Эти различия обусловлены как спецификой нарушений — будь то нарушения слуха, зрения, опорно-двигательного аппарата или интеллектуального развития, — так и сопутствующими психологическими и социальными факторами. Например, дети с нарушениями слуха нуждаются в визуальной поддержке и использовании жестовой речи, а обучающиеся с расстройствами аутистического спектра — в структурировании пространства и времени, а также в минимизации сенсорных перегрузок. Пренебрежение этими индивидуальными потребностями приводит к снижению мотивации, тревожности, а иногда и к полному исключению ребёнка из образовательного процесса. Практическое подтверждение важности индивидуального подхода можно найти в опыте московских школ, участвующих в проекте «Инклюзивное образование». Согласно данным Московского центра качества образования за 2022 год, в классах, где применялись индивидуальные образовательные маршруты и адаптированные программы, уровень учебной успешности детей с ОВЗ был на 30% выше по сравнению с классами, где использовались стандартные методы обучения. Этот пример демонстрирует, что учёт индивидуальных образовательных потребностей не только способствует академическим достижениям, но и создает условия для полноценной интеграции детей с ОВЗ в школьную среду. Таким образом, индивидуализация образовательного процесса становится ключевым условием успешной реализации инклюзивного образования и подтверждает необходимость системного подхода к формированию адаптированных форм работы с детьми с ОВЗ.</w:t>
      </w:r>
    </w:p>
    <w:p>
      <w:pPr>
        <w:spacing w:line="360" w:lineRule="auto" w:before="120" w:after="120"/>
        <w:ind w:firstLine="706"/>
        <w:jc w:val="both"/>
      </w:pPr>
      <w:r>
        <w:t>Адаптация учебных программ и методов преподавания является ключевым условием успешной интеграции детей с ограниченными возможностями здоровья в образовательный процесс. Стандартные подходы зачастую оказываются недостаточно эффективными, поскольку не учитывают широкий спектр индивидуальных особенностей таких учащихся — от нарушений слуха и зрения до расстройств аутистического спектра или задержек психического развития. Для создания инклюзивной образовательной среды требуется гибкость в организации уроков, использование специальных технических средств, а также внедрение дифференцированных заданий, позволяющих каждому ребёнку работать в собственном темпе и по индивидуальной траектории. Практика российских школ, участвующих в проекте «Доступная среда», подтверждает эффективность подобных мер: согласно данным Министерства просвещения РФ за 2022 год, в образовательных учреждениях, где реализованы адаптированные программы и применяются специальные методики, уровень успеваемости детей с ОВЗ увеличился на 18% по сравнению с предыдущими годами. Этот результат демонстрирует, что индивидуализация образовательного процесса и применение специальных форм работы не только способствуют академическим успехам, но и создают условия для полноценной социализации детей с особыми образовательными потребностями. Таким образом, адаптация учебных программ и методов становится неотъемлемой частью стратегии инклюзивного образования, напрямую влияя на реализацию права каждого ребёнка на качественное обучение.</w:t>
      </w:r>
    </w:p>
    <w:p>
      <w:pPr>
        <w:spacing w:line="360" w:lineRule="auto" w:before="120" w:after="120"/>
        <w:ind w:firstLine="706"/>
        <w:jc w:val="both"/>
      </w:pPr>
      <w:r>
        <w:t>Ключевым условием эффективной работы с детьми с ограниченными возможностями здоровья становится междисциплинарное взаимодействие специалистов, вовлечённых в образовательный процесс. Такой подход позволяет учитывать широкий спектр индивидуальных особенностей ребёнка, интегрируя педагогические, психологические, медицинские и социальные ресурсы для создания максимально благоприятной среды обучения и развития. Взаимодействие учителей, дефектологов, логопедов, психологов и медицинских работников обеспечивает комплексную поддержку, что особенно важно при работе с детьми, имеющими сочетанные нарушения или сложные образовательные потребности. Практика показывает, что в образовательных учреждениях, где действует команда специалистов, уровень успешности интеграции детей с ОВЗ значительно выше. Так, по данным исследования Института коррекционной педагогики РАО (2021), в школах, реализующих междисциплинарные модели сопровождения, отмечается рост академических достижений и улучшение социальной адаптации у 78% обучающихся с ОВЗ по сравнению с учреждениями, где подобная координация отсутствует. Этот пример подтверждает, что только скоординированные усилия разных специалистов позволяют выстроить индивидуальную траекторию развития ребёнка с учётом его особенностей, что полностью соответствует принципу адаптации образовательного процесса под реальные потребности каждого ученика. Следовательно, междисциплинарное взаимодействие не только повышает эффективность интеграции, но и служит гарантией реализации права детей с ОВЗ на качественное образование.</w:t>
      </w:r>
    </w:p>
    <w:p>
      <w:pPr>
        <w:spacing w:line="360" w:lineRule="auto" w:before="120" w:after="120"/>
        <w:ind w:firstLine="706"/>
        <w:jc w:val="both"/>
      </w:pPr>
      <w:r>
        <w:t>Эффективное включение детей с ограниченными возможностями здоровья в образовательную среду требует не только признания их уникальных потребностей, но и системного подхода к организации учебного процесса. Анализ особенностей таких детей показывает, что индивидуализация образовательных траекторий становится ключевым условием их успешного развития. Адаптация программ и методов обучения позволяет создать условия, в которых каждый ребёнок получает возможность реализовать свой потенциал, а гибкость педагогических стратегий способствует преодолению барьеров на пути к знаниям. Существенную роль играет и междисциплинарное взаимодействие специалистов, обеспечивающее комплексную поддержку и координацию усилий всех участников образовательного процесса. Современная школа, ориентированная на инклюзию, должна рассматривать интеграцию детей с ОВЗ как динамичный процесс, требующий постоянного совершенствования форм и методов работы, чтобы обеспечить каждому ребёнку максимально полное участие в жизни общества и раскрытие индивидуальных способностей.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