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ФИО: ________________________________________</w:t>
      </w:r>
    </w:p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Класс / группа: ________________________________</w:t>
      </w:r>
    </w:p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Учебное учреждение: ____________________________</w:t>
      </w:r>
    </w:p>
    <w:p>
      <w:pPr>
        <w:spacing w:before="360" w:after="360" w:lineRule="auto" w:line="360"/>
        <w:jc w:val="center"/>
      </w:pPr>
      <w:r>
        <w:rPr>
          <w:rFonts w:ascii="Times New Roman" w:hAnsi="Times New Roman" w:eastAsia="Times New Roman" w:cs="Times New Roman"/>
          <w:b/>
          <w:caps w:val="0"/>
          <w:color w:val="000000"/>
          <w:sz w:val="28"/>
        </w:rPr>
        <w:t>Значение победы в Крымской наступательной операции 1944 года для исхода Великой Отечественной войны</w:t>
      </w:r>
    </w:p>
    <w:p>
      <w:pPr>
        <w:spacing w:line="360" w:lineRule="auto" w:before="120" w:after="120"/>
        <w:ind w:firstLine="706"/>
        <w:jc w:val="both"/>
      </w:pPr>
      <w:r>
        <w:t>Крымская наступательная операция 1944 года стала одним из ключевых эпизодов Великой Отечественной войны, определивших исход борьбы за освобождение советской территории от немецко-фашистских захватчиков. Сложность географических условий, стратегическая значимость Крымского полуострова и ожесточённое сопротивление противника обусловили особую важность этой военной кампании для всего хода войны. Победное завершение операции не только обеспечило восстановление контроля над важным регионом, но и продемонстрировало высокую боеспособность и сплочённость советских войск. День окончания Крымской операции 1944 года символизирует не только военный успех, но и значительный вклад в достижение общей победы над фашизмом, что определяет его историческую и нравственную значимость.</w:t>
      </w:r>
    </w:p>
    <w:p>
      <w:pPr>
        <w:spacing w:line="360" w:lineRule="auto" w:before="120" w:after="120"/>
        <w:ind w:firstLine="706"/>
        <w:jc w:val="both"/>
      </w:pPr>
      <w:r>
        <w:t>Освобождение Крыма в ходе Крымской наступательной операции 1944 года имело исключительное военно-стратегическое значение для дальнейшего хода Великой Отечественной войны. Контроль над Крымским полуостровом позволил Красной армии не только ликвидировать угрозу флангового удара со стороны немецких войск, но и обеспечил безопасность морских коммуникаций в Черном море, что существенно укрепило позиции СССР на южном направлении фронта. Крым служил важным плацдармом для возможных наступательных действий против балканских стран, а также для поддержки партизанских движений в оккупированных регионах. Ярким подтверждением этого служит успешная высадка советских войск в районе Керчи и последующее освобождение Севастополя 9 мая 1944 года, что стало символом возвращения стратегической инициативы в руки Советского Союза. После потери Крыма немецкое командование было вынуждено перебросить значительные силы для удержания других участков фронта, что ослабило их оборону на центральных и западных направлениях. Таким образом, победное завершение Крымской операции не только ликвидировало угрозу с юга, но и создало условия для масштабного наступления Красной армии в Восточной Европе, подтвердив ключевую роль этого события в обеспечении стратегического преимущества СССР на завершающем этапе войны.</w:t>
      </w:r>
    </w:p>
    <w:p>
      <w:pPr>
        <w:spacing w:line="360" w:lineRule="auto" w:before="120" w:after="120"/>
        <w:ind w:firstLine="706"/>
        <w:jc w:val="both"/>
      </w:pPr>
      <w:r>
        <w:t>Победное завершение Крымской наступательной операции в 1944 году имело не только военное, но и значительное политическое и моральное значение для Советского Союза и его союзников. Освобождение Крыма от немецко-румынских войск укрепило международный авторитет СССР, продемонстрировав способность Красной армии успешно проводить масштабные наступательные действия и освобождать стратегически важные территории. Это событие усилило доверие союзников по антигитлеровской коалиции к советскому военному потенциалу, способствовало укреплению позиций СССР на переговорах по вопросам послевоенного устройства Европы и стало важным фактором в формировании образа Советского Союза как ключевой силы, определяющей исход войны. Ярким примером таких последствий стало проведение в мае 1944 года Тегеранской конференции, на которой успехи Красной армии, в том числе в Крыму, позволили советской делегации занять более уверенную позицию при обсуждении вопросов открытия второго фронта и послевоенного раздела сфер влияния. Кроме того, освобождение Крыма имело огромное моральное значение для советского общества: возвращение контроля над полуостровом воспринималось как символ восстановления справедливости и возмездия за трагедию 1941–1942 годов, когда Крым был оккупирован и стал ареной массовых репрессий и уничтожения мирного населения. Таким образом, политические и моральные последствия победы в Крымской операции не только укрепили позиции СССР на международной арене, но и способствовали консолидации общества, что в совокупности обеспечило стратегическое преимущество страны на завершающем этапе войны.</w:t>
      </w:r>
    </w:p>
    <w:p>
      <w:pPr>
        <w:spacing w:line="360" w:lineRule="auto" w:before="120" w:after="120"/>
        <w:ind w:firstLine="706"/>
        <w:jc w:val="both"/>
      </w:pPr>
      <w:r>
        <w:t>Победное завершение Крымской наступательной операции в 1944 году оказало значительное влияние на международное положение Советского Союза, укрепив его авторитет среди союзников и усилив позиции в послевоенных переговорах. Освобождение Крыма не только ликвидировало угрозу с юга, но и продемонстрировало способность Красной армии проводить масштабные наступательные операции, что стало весомым аргументом в глазах западных партнеров. Успех операции способствовал укреплению доверия между СССР, Великобританией и США, а также ускорил принятие решений о дальнейшем военном сотрудничестве, включая открытие второго фронта в Европе. Ярким примером служит Ялтинская конференция, состоявшаяся в феврале 1945 года именно на освобожденной крымской территории: выбор места проведения был символичен и подчеркивал вклад СССР в разгром нацистской Германии. На переговорах в Ялте Советский Союз выступал уже как полноправный участник антигитлеровской коалиции, обладающий стратегической инициативой и влиянием на формирование послевоенного устройства Европы. Таким образом, победа в Крымской наступательной операции не только изменила военную ситуацию на фронте, но и стала ключевым фактором, позволившим СССР занять ведущие позиции в международных отношениях на заключительном этапе войны, что полностью соответствует значению этого события для исхода всей Великой Отечественной войны.</w:t>
      </w:r>
    </w:p>
    <w:p>
      <w:pPr>
        <w:spacing w:line="360" w:lineRule="auto" w:before="120" w:after="120"/>
        <w:ind w:firstLine="706"/>
        <w:jc w:val="both"/>
      </w:pPr>
      <w:r>
        <w:t>Победное завершение Крымской наступательной операции весной 1944 года стало не только важнейшей вехой в ходе Великой Отечественной войны, но и событием, определившим расстановку сил на завершающем этапе противостояния. Освобождение Крыма обеспечило стратегическую безопасность южных рубежей СССР, позволило Красной армии сосредоточить значительные силы для последующих наступлений и лишило противника важного плацдарма. Операция оказала мощное политическое и моральное воздействие: укрепился авторитет советского командования, выросла вера населения в скорое освобождение страны, а союзники получили убедительный сигнал о способности СССР к масштабным наступательным действиям. Существенно изменилось и международное положение Советского Союза — победа в Крыму способствовала усилению его позиций на переговорах с союзниками и предопределила дальнейшее развитие событий в Европе. Значение этой операции выходит за рамки военной кампании, отражая способность советских войск к решающим действиям и формируя предпосылки для окончательного разгрома нацизма.</w:t>
      </w:r>
    </w:p>
    <w:sectPr w:rsidR="00FC693F" w:rsidRPr="0006063C" w:rsidSect="00034616">
      <w:footerReference w:type="default" r:id="rId9"/>
      <w:pgSz w:w="12240" w:h="15840"/>
      <w:pgMar w:top="1134" w:right="850" w:bottom="1134" w:left="1701" w:header="720" w:footer="720" w:gutter="0"/>
      <w:cols w:space="720"/>
      <w:titlePg/>
      <w:docGrid w:linePitch="360"/>
      <w:pgNumType w:start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Times New Roman" w:hAnsi="Times New Roman"/>
        <w:color w:val="000000"/>
        <w:sz w:val="28"/>
      </w:rPr>
      <w:fldChar w:fldCharType="begin"/>
      <w:instrText xml:space="preserve">PAGE</w:instrText>
      <w:fldChar w:fldCharType="separate"/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 w:eastAsia="Times New Roman" w:cs="Times New Roman"/>
      <w:b w:val="0"/>
      <w:caps w:val="0"/>
      <w:color w:val="000000"/>
      <w:sz w:val="2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 w:lineRule="auto" w:line="360"/>
      <w:outlineLvl w:val="0"/>
    </w:pPr>
    <w:rPr>
      <w:rFonts w:cstheme="majorBidi" w:ascii="Times New Roman" w:hAnsi="Times New Roman" w:eastAsia="Times New Roman" w:cs="Times New Roman"/>
      <w:b/>
      <w:bCs/>
      <w:cap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 w:lineRule="auto" w:line="360"/>
      <w:outlineLvl w:val="1"/>
    </w:pPr>
    <w:rPr>
      <w:rFonts w:cstheme="majorBidi" w:ascii="Times New Roman" w:hAnsi="Times New Roman" w:eastAsia="Times New Roman" w:cs="Times New Roman"/>
      <w:b/>
      <w:bCs/>
      <w:caps w:val="0"/>
      <w:color w:val="000000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cstheme="majorBidi" w:ascii="Times New Roman" w:hAnsi="Times New Roman" w:eastAsia="Times New Roman" w:cs="Times New Roman"/>
      <w:b/>
      <w:bCs/>
      <w:caps w:val="0"/>
      <w:color w:val="000000"/>
      <w:sz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cstheme="majorBidi" w:ascii="Times New Roman" w:hAnsi="Times New Roman" w:eastAsia="Times New Roman" w:cs="Times New Roman"/>
      <w:b/>
      <w:bCs/>
      <w:caps/>
      <w:color w:val="000000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cstheme="majorBidi" w:ascii="Times New Roman" w:hAnsi="Times New Roman" w:eastAsia="Times New Roman" w:cs="Times New Roman"/>
      <w:b/>
      <w:bCs/>
      <w:caps w:val="0"/>
      <w:color w:val="000000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cstheme="majorBidi" w:ascii="Times New Roman" w:hAnsi="Times New Roman" w:eastAsia="Times New Roman" w:cs="Times New Roman"/>
      <w:b/>
      <w:bCs/>
      <w:caps w:val="0"/>
      <w:color w:val="000000"/>
      <w:sz w:val="28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